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1E" w:rsidRDefault="008B2D1E" w:rsidP="008B2D1E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D1E">
        <w:rPr>
          <w:rFonts w:ascii="Times New Roman" w:hAnsi="Times New Roman" w:cs="Times New Roman"/>
          <w:b/>
          <w:sz w:val="28"/>
          <w:szCs w:val="28"/>
          <w:u w:val="single"/>
        </w:rPr>
        <w:t>Международный перевод на счет физического лица</w:t>
      </w:r>
    </w:p>
    <w:p w:rsidR="008B2D1E" w:rsidRDefault="008B2D1E" w:rsidP="008B2D1E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1E">
        <w:rPr>
          <w:rFonts w:ascii="Times New Roman" w:hAnsi="Times New Roman" w:cs="Times New Roman"/>
          <w:b/>
          <w:sz w:val="24"/>
          <w:szCs w:val="24"/>
        </w:rPr>
        <w:t xml:space="preserve">Для отправления международного перевода </w:t>
      </w:r>
      <w:r>
        <w:rPr>
          <w:rFonts w:ascii="Times New Roman" w:hAnsi="Times New Roman" w:cs="Times New Roman"/>
          <w:b/>
          <w:sz w:val="24"/>
          <w:szCs w:val="24"/>
        </w:rPr>
        <w:t>необходимо следующее</w:t>
      </w:r>
      <w:r w:rsidRPr="008B2D1E">
        <w:rPr>
          <w:rFonts w:ascii="Times New Roman" w:hAnsi="Times New Roman" w:cs="Times New Roman"/>
          <w:b/>
          <w:sz w:val="24"/>
          <w:szCs w:val="24"/>
        </w:rPr>
        <w:t>:</w:t>
      </w:r>
    </w:p>
    <w:p w:rsidR="008B2D1E" w:rsidRPr="008B2D1E" w:rsidRDefault="008B2D1E" w:rsidP="008B2D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B2D1E">
        <w:rPr>
          <w:rFonts w:ascii="Times New Roman" w:hAnsi="Times New Roman" w:cs="Times New Roman"/>
          <w:b/>
        </w:rPr>
        <w:t>Реквизиты получателя</w:t>
      </w:r>
    </w:p>
    <w:p w:rsidR="000758EB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- ФИО получателя, </w:t>
      </w:r>
      <w:r w:rsidR="000758EB">
        <w:rPr>
          <w:rFonts w:ascii="Times New Roman" w:hAnsi="Times New Roman" w:cs="Times New Roman"/>
        </w:rPr>
        <w:t xml:space="preserve">его </w:t>
      </w:r>
      <w:proofErr w:type="spellStart"/>
      <w:r w:rsidR="000758EB">
        <w:rPr>
          <w:rFonts w:ascii="Times New Roman" w:hAnsi="Times New Roman" w:cs="Times New Roman"/>
        </w:rPr>
        <w:t>резиденство</w:t>
      </w:r>
      <w:proofErr w:type="spellEnd"/>
      <w:r w:rsidR="000758EB">
        <w:rPr>
          <w:rFonts w:ascii="Times New Roman" w:hAnsi="Times New Roman" w:cs="Times New Roman"/>
        </w:rPr>
        <w:t xml:space="preserve"> </w:t>
      </w:r>
    </w:p>
    <w:p w:rsidR="008B2D1E" w:rsidRPr="008B2D1E" w:rsidRDefault="000758EB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получателя</w:t>
      </w:r>
      <w:r w:rsidR="008B2D1E" w:rsidRPr="008B2D1E">
        <w:rPr>
          <w:rFonts w:ascii="Times New Roman" w:hAnsi="Times New Roman" w:cs="Times New Roman"/>
        </w:rPr>
        <w:t xml:space="preserve">. Для </w:t>
      </w:r>
      <w:r w:rsidR="00F24311" w:rsidRPr="008B2D1E">
        <w:rPr>
          <w:rFonts w:ascii="Times New Roman" w:hAnsi="Times New Roman" w:cs="Times New Roman"/>
        </w:rPr>
        <w:t>стран,</w:t>
      </w:r>
      <w:r w:rsidR="008B2D1E" w:rsidRPr="008B2D1E">
        <w:rPr>
          <w:rFonts w:ascii="Times New Roman" w:hAnsi="Times New Roman" w:cs="Times New Roman"/>
        </w:rPr>
        <w:t xml:space="preserve"> где есть оффшорные зоны, указывается наименование административного района (штата, территории). Например, для США - штат, для Китая-провинция;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Номер счета в международном формате (IBAN);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- SWIFT-код банка-получателя и его наименование; </w:t>
      </w:r>
    </w:p>
    <w:p w:rsidR="006D7B24" w:rsidRPr="0066759A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Данные банка-корреспондента при необходимости</w:t>
      </w:r>
      <w:r w:rsidR="0066759A" w:rsidRPr="0066759A">
        <w:rPr>
          <w:rFonts w:ascii="Times New Roman" w:hAnsi="Times New Roman" w:cs="Times New Roman"/>
        </w:rPr>
        <w:t>.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B2D1E" w:rsidRPr="008B2D1E" w:rsidRDefault="008B2D1E" w:rsidP="008B2D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B2D1E">
        <w:rPr>
          <w:rFonts w:ascii="Times New Roman" w:hAnsi="Times New Roman" w:cs="Times New Roman"/>
          <w:b/>
        </w:rPr>
        <w:t>Сведения о переводе: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 сумма и валюта перевода;</w:t>
      </w:r>
    </w:p>
    <w:p w:rsidR="000758EB" w:rsidRDefault="008B2D1E" w:rsidP="000758EB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информация о предмете валютной операции (назначение платежа и перевода). За что производится платеж;</w:t>
      </w:r>
    </w:p>
    <w:p w:rsidR="000758EB" w:rsidRPr="000758EB" w:rsidRDefault="000758EB" w:rsidP="000758EB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0758EB">
        <w:rPr>
          <w:rFonts w:ascii="Times New Roman" w:hAnsi="Times New Roman" w:cs="Times New Roman"/>
        </w:rPr>
        <w:t>- валютный договор либо иной документ, являющийся основанием для проведения валютной операции, если это необходимо банку для определения правомерности осуществления валютной операции.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 </w:t>
      </w:r>
      <w:r w:rsidR="000758EB">
        <w:rPr>
          <w:rFonts w:ascii="Times New Roman" w:hAnsi="Times New Roman" w:cs="Times New Roman"/>
        </w:rPr>
        <w:t xml:space="preserve">- </w:t>
      </w:r>
      <w:r w:rsidRPr="008B2D1E">
        <w:rPr>
          <w:rFonts w:ascii="Times New Roman" w:hAnsi="Times New Roman" w:cs="Times New Roman"/>
        </w:rPr>
        <w:t>номер и дата заключения валютного договора либо иного документа, являющегося основанием для проведения валютной операции (при отсутствии номера документа указывается "б/н"). К иным документам, являющимся основанием для проведения валютной операции, могут относиться исполнительные документы, судебные решения, постановления и другие процессуальные документы, акты законодательства Республики Беларусь или иностранного государства, информация из сети Интернет;</w:t>
      </w:r>
    </w:p>
    <w:p w:rsid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регистрационный номер валютного договора* либо запись о том, что валютный договор не подлежит регистрации.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B2D1E" w:rsidRPr="008B2D1E" w:rsidRDefault="008B2D1E" w:rsidP="008B2D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B2D1E">
        <w:rPr>
          <w:rFonts w:ascii="Times New Roman" w:hAnsi="Times New Roman" w:cs="Times New Roman"/>
          <w:b/>
        </w:rPr>
        <w:t>Иная информация, которую необходимо у</w:t>
      </w:r>
      <w:r>
        <w:rPr>
          <w:rFonts w:ascii="Times New Roman" w:hAnsi="Times New Roman" w:cs="Times New Roman"/>
          <w:b/>
        </w:rPr>
        <w:t>казать при отправлении платежа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 - информация о том, что платеж (перевод) не связан с предпринимательской деятельностью;</w:t>
      </w:r>
    </w:p>
    <w:p w:rsidR="008B2D1E" w:rsidRPr="008B2D1E" w:rsidRDefault="000758EB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2D1E" w:rsidRPr="008B2D1E">
        <w:rPr>
          <w:rFonts w:ascii="Times New Roman" w:hAnsi="Times New Roman" w:cs="Times New Roman"/>
        </w:rPr>
        <w:t>- информация о том, что платеж (перевод) осуществляется в пользу близких родственников, если это соответствует действительности;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 -  если оплата осуществляется одним платежом по нескольким валютным договорам, информация о номере и дате заключения валютного договора, а также присвоенном ему регистрационном номере указывается по каждому валютному договору отдельно с разбивкой по суммам; 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 - при осуществлении физическим лицом - резидентом платежей и переводов не на счет контрагента по валютному договору, а третьим лицам, в платежной инструкции дополнительно указывается наименование и страна регистрации юридического лица или фамилия, собственное имя, отчество (если таковое имеется) и </w:t>
      </w:r>
      <w:proofErr w:type="spellStart"/>
      <w:r w:rsidRPr="008B2D1E">
        <w:rPr>
          <w:rFonts w:ascii="Times New Roman" w:hAnsi="Times New Roman" w:cs="Times New Roman"/>
        </w:rPr>
        <w:t>резидентство</w:t>
      </w:r>
      <w:proofErr w:type="spellEnd"/>
      <w:r w:rsidRPr="008B2D1E">
        <w:rPr>
          <w:rFonts w:ascii="Times New Roman" w:hAnsi="Times New Roman" w:cs="Times New Roman"/>
        </w:rPr>
        <w:t xml:space="preserve"> физического лица, являющегося стороной по валютному договору.</w:t>
      </w:r>
    </w:p>
    <w:p w:rsid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(Пункт 18 Инструкции Национального банка Республики Беларусь от 31.05.2021 № 147 «О проведении валютных операций»).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i/>
        </w:rPr>
      </w:pPr>
      <w:r w:rsidRPr="008B2D1E">
        <w:rPr>
          <w:rFonts w:ascii="Times New Roman" w:hAnsi="Times New Roman" w:cs="Times New Roman"/>
          <w:b/>
          <w:i/>
        </w:rPr>
        <w:t>Просим предоставить вышеуказанные</w:t>
      </w:r>
      <w:r>
        <w:rPr>
          <w:rFonts w:ascii="Times New Roman" w:hAnsi="Times New Roman" w:cs="Times New Roman"/>
          <w:b/>
          <w:i/>
        </w:rPr>
        <w:t xml:space="preserve"> </w:t>
      </w:r>
      <w:r w:rsidRPr="008B2D1E">
        <w:rPr>
          <w:rFonts w:ascii="Times New Roman" w:hAnsi="Times New Roman" w:cs="Times New Roman"/>
          <w:b/>
          <w:i/>
        </w:rPr>
        <w:t xml:space="preserve">данные на эл. почту </w:t>
      </w:r>
      <w:r w:rsidRPr="000758EB">
        <w:rPr>
          <w:rFonts w:ascii="Times New Roman" w:hAnsi="Times New Roman" w:cs="Times New Roman"/>
          <w:b/>
          <w:i/>
          <w:color w:val="FF0000"/>
          <w:u w:val="single"/>
        </w:rPr>
        <w:t>MD@priorbank.by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66759A" w:rsidRDefault="0066759A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66759A" w:rsidRDefault="0066759A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66759A" w:rsidRDefault="0066759A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66759A" w:rsidRDefault="0066759A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66759A" w:rsidRDefault="0066759A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66759A" w:rsidRDefault="0066759A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B42997" w:rsidRDefault="00B42997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B42997" w:rsidRDefault="00B42997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B42997" w:rsidRDefault="00B42997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B42997" w:rsidRDefault="00B42997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66759A" w:rsidRPr="008B2D1E" w:rsidRDefault="0066759A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B2D1E" w:rsidRPr="0066759A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6759A">
        <w:rPr>
          <w:rFonts w:ascii="Times New Roman" w:hAnsi="Times New Roman" w:cs="Times New Roman"/>
          <w:sz w:val="18"/>
          <w:szCs w:val="18"/>
        </w:rPr>
        <w:t>*Необходимость регистрации сделки определяется Законом РБ от 22.07.2003 г. № 226-3 «О валютном регулировании и валютном контроле» (измен. от 09.07.2021 г.) и Постановлением НБРБ № 37 от 12.02.2021 г. «О регистрации резидентами валютных договоров»</w:t>
      </w:r>
    </w:p>
    <w:p w:rsidR="000758EB" w:rsidRDefault="000758EB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</w:rPr>
      </w:pPr>
    </w:p>
    <w:p w:rsidR="00CC6DEC" w:rsidRDefault="00CC6DEC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</w:rPr>
      </w:pPr>
    </w:p>
    <w:p w:rsidR="00CC6DEC" w:rsidRDefault="00CC6DEC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</w:rPr>
      </w:pP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B2D1E">
        <w:rPr>
          <w:rFonts w:ascii="Times New Roman" w:hAnsi="Times New Roman" w:cs="Times New Roman"/>
          <w:b/>
        </w:rPr>
        <w:lastRenderedPageBreak/>
        <w:t>Регистрация договора на сайте НБРБ обязательна, если одновременно выполняются сразу 3 условия: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1. Договор заключен между резидентом и нерезидентом 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2. Договор заключен на сумму от 2000 Б.В. или сумма не определена. 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3. Предмет договора:</w:t>
      </w:r>
    </w:p>
    <w:p w:rsidR="003D474E" w:rsidRPr="003D474E" w:rsidRDefault="003D474E" w:rsidP="003D474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Постановление</w:t>
      </w:r>
      <w:r w:rsidRPr="003D474E">
        <w:rPr>
          <w:rFonts w:ascii="Times New Roman" w:hAnsi="Times New Roman" w:cs="Times New Roman"/>
          <w:i/>
          <w:sz w:val="18"/>
          <w:szCs w:val="18"/>
        </w:rPr>
        <w:t xml:space="preserve"> НБРБ № 37 от 12.02.2021 г. «О регистрации резидентами валютных договоров»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проведение расчетов при экспорте и (или) импорте (поступление и (или) передачу товаров, имущества в аренду, в том числе в финансовую аренду (лизинг), нераскрытой информации, исключительных прав на объекты интеллектуальной собственности, имущественных прав, выполненных работ, оказанных услуг);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внесение резидентом денежного вклада в уставный фонд юридического лица –нерезидента;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внесение нерезидентом денежного вклада в уставный фонд юридического лица –резидента;</w:t>
      </w:r>
    </w:p>
    <w:p w:rsidR="00906381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2D1E">
        <w:rPr>
          <w:rFonts w:ascii="Times New Roman" w:hAnsi="Times New Roman" w:cs="Times New Roman"/>
        </w:rPr>
        <w:t xml:space="preserve">- приобретение резидентом у нерезидента ценных бумаг, эмитированных (выданных) нерезидентами, за исключением случаев, </w:t>
      </w:r>
      <w:r w:rsidR="00906381" w:rsidRPr="00F851FD">
        <w:rPr>
          <w:rFonts w:ascii="Times New Roman" w:hAnsi="Times New Roman" w:cs="Times New Roman"/>
          <w:color w:val="000000" w:themeColor="text1"/>
        </w:rPr>
        <w:t xml:space="preserve">указанных </w:t>
      </w:r>
      <w:r w:rsidR="00906381" w:rsidRPr="00A44C6E">
        <w:rPr>
          <w:rFonts w:ascii="Times New Roman" w:hAnsi="Times New Roman" w:cs="Times New Roman"/>
          <w:color w:val="000000" w:themeColor="text1"/>
        </w:rPr>
        <w:t>в части второй подпункта 2.3 пункта 2 статьи 8 Закона Республики Беларусь «О валютном регул</w:t>
      </w:r>
      <w:r w:rsidR="00906381">
        <w:rPr>
          <w:rFonts w:ascii="Times New Roman" w:hAnsi="Times New Roman" w:cs="Times New Roman"/>
          <w:color w:val="000000" w:themeColor="text1"/>
        </w:rPr>
        <w:t>ировании и валютном контроле»</w:t>
      </w:r>
      <w:r w:rsidR="00906381" w:rsidRPr="00F851FD">
        <w:rPr>
          <w:rFonts w:ascii="Times New Roman" w:hAnsi="Times New Roman" w:cs="Times New Roman"/>
          <w:color w:val="000000" w:themeColor="text1"/>
        </w:rPr>
        <w:t>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- продажа резидентом нерезиденту ценных бумаг, эмитированных (выданных) резидентами, за исключением случаев, </w:t>
      </w:r>
      <w:r w:rsidR="00906381" w:rsidRPr="00F851FD">
        <w:rPr>
          <w:rFonts w:ascii="Times New Roman" w:hAnsi="Times New Roman" w:cs="Times New Roman"/>
          <w:color w:val="000000" w:themeColor="text1"/>
        </w:rPr>
        <w:t xml:space="preserve">указанных </w:t>
      </w:r>
      <w:r w:rsidR="00906381" w:rsidRPr="00A44C6E">
        <w:rPr>
          <w:rFonts w:ascii="Times New Roman" w:hAnsi="Times New Roman" w:cs="Times New Roman"/>
          <w:color w:val="000000" w:themeColor="text1"/>
        </w:rPr>
        <w:t>в части второй подпункта 2.3 пункта 2 статьи 8 Закона Республики Беларусь «О валютном регул</w:t>
      </w:r>
      <w:r w:rsidR="00906381">
        <w:rPr>
          <w:rFonts w:ascii="Times New Roman" w:hAnsi="Times New Roman" w:cs="Times New Roman"/>
          <w:color w:val="000000" w:themeColor="text1"/>
        </w:rPr>
        <w:t>ировании и валютном контроле»</w:t>
      </w:r>
      <w:r w:rsidR="00906381" w:rsidRPr="00F851FD">
        <w:rPr>
          <w:rFonts w:ascii="Times New Roman" w:hAnsi="Times New Roman" w:cs="Times New Roman"/>
          <w:color w:val="000000" w:themeColor="text1"/>
        </w:rPr>
        <w:t>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приобретение резидентом акций юридического лица – нерезидента при их распределении среди учредителей, доли в уставном фонде или пая в имуществе юридического лица – нерезидента, внесение резидентом дополнительного вклада в уставный фонд юридического лица – нерезидента в случае его увеличения;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продажа резидентом акций юридического лица – резидента нерезиденту при их распределении среди учредителей, доли в уставном фонде или пая в имуществе юридического лица – резидента, внесение нерезидентом дополнительного вклада в уставный фонд юридического лица – резидента в случае его увеличения;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передача резидентом-</w:t>
      </w:r>
      <w:proofErr w:type="spellStart"/>
      <w:r w:rsidRPr="008B2D1E">
        <w:rPr>
          <w:rFonts w:ascii="Times New Roman" w:hAnsi="Times New Roman" w:cs="Times New Roman"/>
        </w:rPr>
        <w:t>вверителем</w:t>
      </w:r>
      <w:proofErr w:type="spellEnd"/>
      <w:r w:rsidRPr="008B2D1E">
        <w:rPr>
          <w:rFonts w:ascii="Times New Roman" w:hAnsi="Times New Roman" w:cs="Times New Roman"/>
        </w:rPr>
        <w:t xml:space="preserve"> денежных средств, ценных бумаг в доверительное управление нерезиденту;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перечисление (перевод) резидентом (нерезидентом) денежных средств в целях инициирования (совершения) сделок по приобретению ценных бумаг, в том числе при их первичном размещении, производных финансовых инструментов с использованием услуг брокера, а также сделок, связанных с инвестированием в акционерный капитал создаваемых компаний (венчурное финансирование), приобретением цифровых знаков (токенов);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приобретение резидентом у нерезидента недвижимого имущества, находящегося за пределами Республики Беларусь, в том числе на основании договоров финансовой аренды (лизинга), а также договоров, предусматривающих создание объектов долевого строительства;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продажа резидентом нерезиденту недвижимого имущества, находящегося на территории Республики Беларусь, в том числе на основании договоров финансовой аренды (лизинга), а также договоров, предусматривающих создание объектов долевого строительства;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привлечение резидентом денежных средств в форме кредита, займа от нерезидента, предоставление резидентом денежных средств нерезиденту в форме займа;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размещение резидентом денежных средств во вклады (депозиты) в иностранном банке;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исполнение резидентом денежных обязательств перед нерезидентом на основании договоров поручительства, гарантии;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предоставление резидентом денежных средств нерезиденту на безвозмездной основе;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дарение (пожертвование) резидентом денежных средств нерезиденту;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 xml:space="preserve">- перечисление резидентом денежных средств нерезиденту для инициирования (совершения) сделок с </w:t>
      </w:r>
      <w:proofErr w:type="spellStart"/>
      <w:r w:rsidRPr="008B2D1E">
        <w:rPr>
          <w:rFonts w:ascii="Times New Roman" w:hAnsi="Times New Roman" w:cs="Times New Roman"/>
        </w:rPr>
        <w:t>беспоставочными</w:t>
      </w:r>
      <w:proofErr w:type="spellEnd"/>
      <w:r w:rsidRPr="008B2D1E">
        <w:rPr>
          <w:rFonts w:ascii="Times New Roman" w:hAnsi="Times New Roman" w:cs="Times New Roman"/>
        </w:rPr>
        <w:t xml:space="preserve"> внебиржевыми финансовыми инструментами;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исполнение резидентом обязательств перед нерезидентом, нерезидентом перед резидентом на основании договоров уступки права (требования), перевода долга;</w:t>
      </w:r>
    </w:p>
    <w:p w:rsidR="008B2D1E" w:rsidRPr="008B2D1E" w:rsidRDefault="008B2D1E" w:rsidP="008B2D1E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B2D1E">
        <w:rPr>
          <w:rFonts w:ascii="Times New Roman" w:hAnsi="Times New Roman" w:cs="Times New Roman"/>
        </w:rPr>
        <w:t>- исполнение резидентом-правопреемником обязательств перед нерезидентом, нерезидентом перед резидентом-правопреемником в результате состоявшейся реорганизации резидента (при условии изменения учетного номера плательщика).</w:t>
      </w:r>
    </w:p>
    <w:sectPr w:rsidR="008B2D1E" w:rsidRPr="008B2D1E" w:rsidSect="008B2D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9E" w:rsidRDefault="0070069E" w:rsidP="003D474E">
      <w:pPr>
        <w:spacing w:after="0" w:line="240" w:lineRule="auto"/>
      </w:pPr>
      <w:r>
        <w:separator/>
      </w:r>
    </w:p>
  </w:endnote>
  <w:endnote w:type="continuationSeparator" w:id="0">
    <w:p w:rsidR="0070069E" w:rsidRDefault="0070069E" w:rsidP="003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9E" w:rsidRDefault="0070069E" w:rsidP="003D474E">
      <w:pPr>
        <w:spacing w:after="0" w:line="240" w:lineRule="auto"/>
      </w:pPr>
      <w:r>
        <w:separator/>
      </w:r>
    </w:p>
  </w:footnote>
  <w:footnote w:type="continuationSeparator" w:id="0">
    <w:p w:rsidR="0070069E" w:rsidRDefault="0070069E" w:rsidP="003D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271"/>
    <w:multiLevelType w:val="hybridMultilevel"/>
    <w:tmpl w:val="F2DA28B2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3786B38"/>
    <w:multiLevelType w:val="hybridMultilevel"/>
    <w:tmpl w:val="A57E606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E"/>
    <w:rsid w:val="000758EB"/>
    <w:rsid w:val="000A2A97"/>
    <w:rsid w:val="003D474E"/>
    <w:rsid w:val="0066759A"/>
    <w:rsid w:val="006B5777"/>
    <w:rsid w:val="006D7B24"/>
    <w:rsid w:val="0070069E"/>
    <w:rsid w:val="008B2D1E"/>
    <w:rsid w:val="00906381"/>
    <w:rsid w:val="00B42997"/>
    <w:rsid w:val="00CC6DEC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945441"/>
  <w15:chartTrackingRefBased/>
  <w15:docId w15:val="{56E85F49-FA82-44C3-B53A-0DE244E2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Esipova</dc:creator>
  <cp:keywords/>
  <dc:description/>
  <cp:lastModifiedBy>Viktoriya Esipova</cp:lastModifiedBy>
  <cp:revision>7</cp:revision>
  <dcterms:created xsi:type="dcterms:W3CDTF">2022-07-05T13:17:00Z</dcterms:created>
  <dcterms:modified xsi:type="dcterms:W3CDTF">2023-03-27T12:03:00Z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2022-06-17T12:00:12Z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2c0d6baa-c8db-4ce2-a0df-da1e299287d0</vt:lpwstr>
  </property>
  <property fmtid="{D5CDD505-2E9C-101B-9397-08002B2CF9AE}" pid="8" name="MSIP_Label_e560e55f-9d2d-43f4-8b64-8be9a254dee6_ContentBits">
    <vt:lpwstr>0</vt:lpwstr>
  </property>
</Properties>
</file>